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55" w:vertAnchor="text"/>
        <w:tblW w:w="540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1"/>
        <w:gridCol w:w="986"/>
        <w:gridCol w:w="225"/>
        <w:gridCol w:w="90"/>
        <w:gridCol w:w="1151"/>
        <w:gridCol w:w="1246"/>
        <w:gridCol w:w="621"/>
      </w:tblGrid>
      <w:tr w:rsidR="002D7578" w:rsidTr="009C68E6">
        <w:trPr>
          <w:trHeight w:val="1002"/>
          <w:tblCellSpacing w:w="0" w:type="dxa"/>
        </w:trPr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F497D"/>
            <w:hideMark/>
          </w:tcPr>
          <w:p w:rsidR="002D7578" w:rsidRDefault="002D7578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428750" cy="581025"/>
                  <wp:effectExtent l="19050" t="0" r="0" b="0"/>
                  <wp:docPr id="1" name="Picture 1" descr="Missio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ssio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/>
            <w:vAlign w:val="center"/>
          </w:tcPr>
          <w:p w:rsidR="002D7578" w:rsidRDefault="002D7578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Corporate News</w:t>
            </w: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  <w:p w:rsidR="002D7578" w:rsidRDefault="0060524E">
            <w:pPr>
              <w:jc w:val="center"/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  <w:t>Fri</w:t>
            </w:r>
            <w:r w:rsidR="0011111E"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  <w:t>day</w:t>
            </w:r>
            <w:r w:rsidR="00367B64"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  <w:t xml:space="preserve">, </w:t>
            </w:r>
            <w:r w:rsidR="00D83619"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  <w:t>July</w:t>
            </w:r>
            <w:r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="00EB6713"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  <w:t>2</w:t>
            </w:r>
            <w:r w:rsidR="00D83619"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  <w:t>6</w:t>
            </w:r>
            <w:r w:rsidR="002D7578"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  <w:t>, 201</w:t>
            </w:r>
            <w:r w:rsidR="00D83619">
              <w:rPr>
                <w:rFonts w:ascii="Tahoma" w:hAnsi="Tahoma" w:cs="Tahoma"/>
                <w:b/>
                <w:bCs/>
                <w:color w:val="FFFFFF"/>
                <w:sz w:val="14"/>
                <w:szCs w:val="14"/>
              </w:rPr>
              <w:t>9</w:t>
            </w:r>
          </w:p>
          <w:p w:rsidR="002D7578" w:rsidRDefault="002D7578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2D7578" w:rsidTr="009C68E6">
        <w:trPr>
          <w:tblCellSpacing w:w="0" w:type="dxa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578" w:rsidRDefault="002D7578">
            <w:pPr>
              <w:jc w:val="center"/>
              <w:rPr>
                <w:rFonts w:ascii="Tahoma" w:hAnsi="Tahoma" w:cs="Tahoma"/>
                <w:b/>
                <w:bCs/>
                <w:color w:val="004B76"/>
                <w:sz w:val="8"/>
                <w:szCs w:val="8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7578" w:rsidRDefault="002D757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D7578" w:rsidTr="002D7578">
        <w:trPr>
          <w:trHeight w:val="713"/>
          <w:tblCellSpacing w:w="0" w:type="dxa"/>
        </w:trPr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578" w:rsidRDefault="002D7578">
            <w:pPr>
              <w:ind w:left="288" w:righ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Dear Valued Client,</w:t>
            </w:r>
          </w:p>
          <w:p w:rsidR="002D7578" w:rsidRDefault="002D7578">
            <w:pPr>
              <w:ind w:left="288" w:right="288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  <w:p w:rsidR="002D7578" w:rsidRDefault="002D7578">
            <w:pPr>
              <w:ind w:left="288" w:righ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Kindly find as follows, this week Corporate News update for your information and investment decisions.</w:t>
            </w:r>
          </w:p>
          <w:p w:rsidR="002D7578" w:rsidRDefault="002D7578">
            <w:pPr>
              <w:ind w:left="288" w:right="288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</w:tr>
      <w:tr w:rsidR="002D7578" w:rsidTr="002D7578">
        <w:trPr>
          <w:trHeight w:val="153"/>
          <w:tblCellSpacing w:w="0" w:type="dxa"/>
        </w:trPr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78" w:rsidRDefault="00D83619" w:rsidP="00340486">
            <w:pPr>
              <w:ind w:left="270" w:right="194"/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Financial Highlights for Six Month</w:t>
            </w:r>
            <w:r w:rsidR="002A07F8"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s</w:t>
            </w:r>
            <w:r w:rsidR="00AE23FD"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 xml:space="preserve"> </w:t>
            </w:r>
            <w:r w:rsidR="00340486"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Period</w:t>
            </w:r>
            <w:r w:rsidR="002A07F8"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 xml:space="preserve"> e</w:t>
            </w: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nded June</w:t>
            </w:r>
            <w:r w:rsidR="002D7578"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 xml:space="preserve"> 3</w:t>
            </w: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0</w:t>
            </w:r>
            <w:r w:rsidR="002D7578"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, 201</w:t>
            </w: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9</w:t>
            </w:r>
          </w:p>
        </w:tc>
      </w:tr>
      <w:tr w:rsidR="002D7578" w:rsidTr="009C68E6">
        <w:trPr>
          <w:trHeight w:val="63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578" w:rsidRDefault="002D757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78" w:rsidRDefault="002D7578">
            <w:pPr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578" w:rsidRDefault="002D7578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  <w:u w:val="single"/>
              </w:rPr>
              <w:t>201</w:t>
            </w:r>
            <w:r w:rsidR="00D83619">
              <w:rPr>
                <w:rFonts w:ascii="Tahoma" w:hAnsi="Tahoma" w:cs="Tahoma"/>
                <w:b/>
                <w:bCs/>
                <w:color w:val="002060"/>
                <w:sz w:val="15"/>
                <w:szCs w:val="15"/>
                <w:u w:val="single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578" w:rsidRDefault="002D7578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  <w:u w:val="single"/>
              </w:rPr>
              <w:t>201</w:t>
            </w:r>
            <w:r w:rsidR="00D83619">
              <w:rPr>
                <w:rFonts w:ascii="Tahoma" w:hAnsi="Tahoma" w:cs="Tahoma"/>
                <w:b/>
                <w:bCs/>
                <w:color w:val="002060"/>
                <w:sz w:val="15"/>
                <w:szCs w:val="15"/>
                <w:u w:val="single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578" w:rsidRDefault="002D7578">
            <w:pPr>
              <w:ind w:left="-10" w:right="194"/>
              <w:jc w:val="center"/>
              <w:rPr>
                <w:rFonts w:ascii="Tahoma" w:hAnsi="Tahoma" w:cs="Tahoma"/>
                <w:b/>
                <w:bCs/>
                <w:color w:val="002060"/>
                <w:sz w:val="15"/>
                <w:szCs w:val="15"/>
                <w:u w:val="single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%</w:t>
            </w:r>
          </w:p>
        </w:tc>
      </w:tr>
      <w:tr w:rsidR="00070515" w:rsidTr="00EB6713">
        <w:trPr>
          <w:trHeight w:val="180"/>
          <w:tblCellSpacing w:w="0" w:type="dxa"/>
        </w:trPr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515" w:rsidRDefault="00070515" w:rsidP="00340486">
            <w:pPr>
              <w:ind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 w:rsidRPr="00070515"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 xml:space="preserve">      </w:t>
            </w:r>
            <w:r w:rsidR="00340486"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 xml:space="preserve"> </w:t>
            </w:r>
            <w:r w:rsidR="002A07F8">
              <w:rPr>
                <w:rFonts w:ascii="Tahoma" w:hAnsi="Tahoma" w:cs="Tahoma"/>
                <w:b/>
                <w:bCs/>
                <w:color w:val="002060"/>
                <w:sz w:val="15"/>
                <w:szCs w:val="15"/>
                <w:u w:val="single"/>
              </w:rPr>
              <w:t>MTNN</w:t>
            </w:r>
            <w:r w:rsidR="00AE23FD">
              <w:rPr>
                <w:rFonts w:ascii="Tahoma" w:hAnsi="Tahoma" w:cs="Tahoma"/>
                <w:b/>
                <w:bCs/>
                <w:color w:val="002060"/>
                <w:sz w:val="15"/>
                <w:szCs w:val="15"/>
                <w:u w:val="single"/>
              </w:rPr>
              <w:t xml:space="preserve"> PLC</w:t>
            </w:r>
          </w:p>
        </w:tc>
      </w:tr>
      <w:tr w:rsidR="00991932" w:rsidTr="009C68E6">
        <w:trPr>
          <w:trHeight w:val="180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932" w:rsidRDefault="00D83619" w:rsidP="00991932">
            <w:pPr>
              <w:ind w:left="288"/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Revenue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932" w:rsidRDefault="00991932" w:rsidP="00991932">
            <w:pPr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932" w:rsidRDefault="00D83619" w:rsidP="00991932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566.9</w:t>
            </w:r>
            <w:r w:rsidR="00EE22F1">
              <w:rPr>
                <w:rFonts w:ascii="Tahoma" w:hAnsi="Tahoma" w:cs="Tahoma"/>
                <w:color w:val="002060"/>
                <w:sz w:val="15"/>
                <w:szCs w:val="15"/>
              </w:rPr>
              <w:t>b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932" w:rsidRDefault="00D83619" w:rsidP="00991932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505.7</w:t>
            </w:r>
            <w:r w:rsidR="00EE22F1">
              <w:rPr>
                <w:rFonts w:ascii="Tahoma" w:hAnsi="Tahoma" w:cs="Tahoma"/>
                <w:color w:val="002060"/>
                <w:sz w:val="15"/>
                <w:szCs w:val="15"/>
              </w:rPr>
              <w:t>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32" w:rsidRDefault="00991932" w:rsidP="00991932">
            <w:pPr>
              <w:ind w:right="194"/>
              <w:jc w:val="center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</w:tr>
      <w:tr w:rsidR="00367B64" w:rsidTr="009C68E6">
        <w:trPr>
          <w:trHeight w:val="180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64" w:rsidRDefault="00367B64" w:rsidP="00367B64">
            <w:pPr>
              <w:ind w:left="288"/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P/L Before Tax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64" w:rsidRDefault="00367B64" w:rsidP="00367B64">
            <w:pPr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64" w:rsidRDefault="00D83619" w:rsidP="00367B64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141.8</w:t>
            </w:r>
            <w:r w:rsidR="00EE22F1">
              <w:rPr>
                <w:rFonts w:ascii="Tahoma" w:hAnsi="Tahoma" w:cs="Tahoma"/>
                <w:color w:val="002060"/>
                <w:sz w:val="15"/>
                <w:szCs w:val="15"/>
              </w:rPr>
              <w:t>b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64" w:rsidRDefault="00D83619" w:rsidP="00367B64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108.4</w:t>
            </w:r>
            <w:r w:rsidR="00EE22F1">
              <w:rPr>
                <w:rFonts w:ascii="Tahoma" w:hAnsi="Tahoma" w:cs="Tahoma"/>
                <w:color w:val="002060"/>
                <w:sz w:val="15"/>
                <w:szCs w:val="15"/>
              </w:rPr>
              <w:t>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B64" w:rsidRDefault="00367B64" w:rsidP="00367B64">
            <w:pPr>
              <w:ind w:right="194"/>
              <w:jc w:val="center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</w:tr>
      <w:tr w:rsidR="00367B64" w:rsidTr="009C68E6">
        <w:trPr>
          <w:trHeight w:val="180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64" w:rsidRDefault="00367B64" w:rsidP="00367B64">
            <w:pPr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P/L After Tax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64" w:rsidRDefault="00367B64" w:rsidP="00367B64">
            <w:pPr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64" w:rsidRDefault="00D83619" w:rsidP="00367B64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98.9</w:t>
            </w:r>
            <w:r w:rsidR="00EE22F1">
              <w:rPr>
                <w:rFonts w:ascii="Tahoma" w:hAnsi="Tahoma" w:cs="Tahoma"/>
                <w:color w:val="002060"/>
                <w:sz w:val="15"/>
                <w:szCs w:val="15"/>
              </w:rPr>
              <w:t>b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B64" w:rsidRDefault="00D83619" w:rsidP="00367B64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73.4</w:t>
            </w:r>
            <w:r w:rsidR="00EE22F1">
              <w:rPr>
                <w:rFonts w:ascii="Tahoma" w:hAnsi="Tahoma" w:cs="Tahoma"/>
                <w:color w:val="002060"/>
                <w:sz w:val="15"/>
                <w:szCs w:val="15"/>
              </w:rPr>
              <w:t>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B64" w:rsidRDefault="00367B64" w:rsidP="00367B64">
            <w:pPr>
              <w:ind w:right="194"/>
              <w:jc w:val="center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</w:tr>
      <w:tr w:rsidR="00340486" w:rsidTr="009C68E6">
        <w:trPr>
          <w:trHeight w:val="180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340486" w:rsidP="00340486">
            <w:pPr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Earnings Per Share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340486" w:rsidP="00340486">
            <w:pPr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D83619" w:rsidP="00EB6713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4.86</w:t>
            </w:r>
            <w:r w:rsidR="00340486">
              <w:rPr>
                <w:rFonts w:ascii="Tahoma" w:hAnsi="Tahoma" w:cs="Tahoma"/>
                <w:color w:val="002060"/>
                <w:sz w:val="15"/>
                <w:szCs w:val="15"/>
              </w:rPr>
              <w:t>k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D83619" w:rsidP="00340486">
            <w:pPr>
              <w:ind w:left="-10" w:right="170"/>
              <w:jc w:val="right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3.61</w:t>
            </w:r>
            <w:r w:rsidR="00340486">
              <w:rPr>
                <w:rFonts w:ascii="Tahoma" w:hAnsi="Tahoma" w:cs="Tahoma"/>
                <w:color w:val="002060"/>
                <w:sz w:val="15"/>
                <w:szCs w:val="15"/>
              </w:rPr>
              <w:t>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86" w:rsidRDefault="00340486" w:rsidP="00340486">
            <w:pPr>
              <w:ind w:right="194"/>
              <w:jc w:val="center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</w:tr>
      <w:tr w:rsidR="00340486" w:rsidTr="00EB6713">
        <w:trPr>
          <w:trHeight w:val="180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340486" w:rsidP="00340486">
            <w:pPr>
              <w:ind w:left="288"/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 xml:space="preserve">Proposed </w:t>
            </w:r>
            <w:r w:rsidR="00D83619"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Interim Div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340486" w:rsidP="00340486">
            <w:pPr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D83619" w:rsidP="00340486">
            <w:pPr>
              <w:ind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N2.95</w:t>
            </w:r>
            <w:r w:rsidR="00340486">
              <w:rPr>
                <w:rFonts w:ascii="Tahoma" w:hAnsi="Tahoma" w:cs="Tahoma"/>
                <w:color w:val="002060"/>
                <w:sz w:val="15"/>
                <w:szCs w:val="15"/>
              </w:rPr>
              <w:t xml:space="preserve"> Kobo</w:t>
            </w:r>
          </w:p>
        </w:tc>
      </w:tr>
      <w:tr w:rsidR="0060524E" w:rsidTr="00EB6713">
        <w:trPr>
          <w:trHeight w:val="180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24E" w:rsidRDefault="0060524E" w:rsidP="0060524E">
            <w:pPr>
              <w:ind w:left="288"/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Qualification Date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24E" w:rsidRDefault="0060524E" w:rsidP="0060524E">
            <w:pPr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24E" w:rsidRDefault="00D83619" w:rsidP="0060524E">
            <w:pPr>
              <w:ind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August</w:t>
            </w:r>
            <w:r w:rsidR="0060524E">
              <w:rPr>
                <w:rFonts w:ascii="Tahoma" w:hAnsi="Tahoma" w:cs="Tahoma"/>
                <w:color w:val="002060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color w:val="002060"/>
                <w:sz w:val="15"/>
                <w:szCs w:val="15"/>
              </w:rPr>
              <w:t>8</w:t>
            </w:r>
            <w:r w:rsidR="0060524E" w:rsidRPr="0060524E">
              <w:rPr>
                <w:rFonts w:ascii="Tahoma" w:hAnsi="Tahoma" w:cs="Tahoma"/>
                <w:color w:val="002060"/>
                <w:sz w:val="15"/>
                <w:szCs w:val="15"/>
                <w:vertAlign w:val="superscript"/>
              </w:rPr>
              <w:t>th</w:t>
            </w:r>
            <w:r w:rsidR="0060524E">
              <w:rPr>
                <w:rFonts w:ascii="Tahoma" w:hAnsi="Tahoma" w:cs="Tahoma"/>
                <w:color w:val="002060"/>
                <w:sz w:val="15"/>
                <w:szCs w:val="15"/>
              </w:rPr>
              <w:t>, 201</w:t>
            </w:r>
            <w:r>
              <w:rPr>
                <w:rFonts w:ascii="Tahoma" w:hAnsi="Tahoma" w:cs="Tahoma"/>
                <w:color w:val="002060"/>
                <w:sz w:val="15"/>
                <w:szCs w:val="15"/>
              </w:rPr>
              <w:t>9</w:t>
            </w:r>
          </w:p>
        </w:tc>
      </w:tr>
      <w:tr w:rsidR="00340486" w:rsidTr="00EB6713">
        <w:trPr>
          <w:trHeight w:val="180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340486" w:rsidP="00340486">
            <w:pPr>
              <w:ind w:left="288"/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Closure Date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340486" w:rsidP="00340486">
            <w:pPr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D83619" w:rsidP="00EE22F1">
            <w:pPr>
              <w:ind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August</w:t>
            </w:r>
            <w:r w:rsidR="004427A4">
              <w:rPr>
                <w:rFonts w:ascii="Tahoma" w:hAnsi="Tahoma" w:cs="Tahoma"/>
                <w:color w:val="002060"/>
                <w:sz w:val="15"/>
                <w:szCs w:val="15"/>
              </w:rPr>
              <w:t xml:space="preserve"> </w:t>
            </w:r>
            <w:r w:rsidR="0060524E">
              <w:rPr>
                <w:rFonts w:ascii="Tahoma" w:hAnsi="Tahoma" w:cs="Tahoma"/>
                <w:color w:val="002060"/>
                <w:sz w:val="15"/>
                <w:szCs w:val="15"/>
              </w:rPr>
              <w:t>1</w:t>
            </w:r>
            <w:r>
              <w:rPr>
                <w:rFonts w:ascii="Tahoma" w:hAnsi="Tahoma" w:cs="Tahoma"/>
                <w:color w:val="002060"/>
                <w:sz w:val="15"/>
                <w:szCs w:val="15"/>
              </w:rPr>
              <w:t>3</w:t>
            </w:r>
            <w:r w:rsidR="0060524E" w:rsidRPr="0060524E">
              <w:rPr>
                <w:rFonts w:ascii="Tahoma" w:hAnsi="Tahoma" w:cs="Tahoma"/>
                <w:color w:val="002060"/>
                <w:sz w:val="15"/>
                <w:szCs w:val="15"/>
                <w:vertAlign w:val="superscript"/>
              </w:rPr>
              <w:t>th</w:t>
            </w:r>
            <w:r w:rsidR="0060524E">
              <w:rPr>
                <w:rFonts w:ascii="Tahoma" w:hAnsi="Tahoma" w:cs="Tahoma"/>
                <w:color w:val="002060"/>
                <w:sz w:val="15"/>
                <w:szCs w:val="15"/>
              </w:rPr>
              <w:t xml:space="preserve">, </w:t>
            </w:r>
            <w:r w:rsidR="00340486">
              <w:rPr>
                <w:rFonts w:ascii="Tahoma" w:hAnsi="Tahoma" w:cs="Tahoma"/>
                <w:color w:val="002060"/>
                <w:sz w:val="15"/>
                <w:szCs w:val="15"/>
              </w:rPr>
              <w:t>201</w:t>
            </w:r>
            <w:r>
              <w:rPr>
                <w:rFonts w:ascii="Tahoma" w:hAnsi="Tahoma" w:cs="Tahoma"/>
                <w:color w:val="002060"/>
                <w:sz w:val="15"/>
                <w:szCs w:val="15"/>
              </w:rPr>
              <w:t>9</w:t>
            </w:r>
          </w:p>
        </w:tc>
      </w:tr>
      <w:tr w:rsidR="00340486" w:rsidTr="00EB6713">
        <w:trPr>
          <w:trHeight w:val="180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340486" w:rsidP="00340486">
            <w:pPr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15"/>
                <w:szCs w:val="15"/>
              </w:rPr>
              <w:t>Payment Date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340486" w:rsidP="00340486">
            <w:pPr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86" w:rsidRDefault="00D83619" w:rsidP="00EE22F1">
            <w:pPr>
              <w:ind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August</w:t>
            </w:r>
            <w:r w:rsidR="0060524E">
              <w:rPr>
                <w:rFonts w:ascii="Tahoma" w:hAnsi="Tahoma" w:cs="Tahoma"/>
                <w:color w:val="002060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color w:val="002060"/>
                <w:sz w:val="15"/>
                <w:szCs w:val="15"/>
              </w:rPr>
              <w:t>16</w:t>
            </w:r>
            <w:r w:rsidRPr="00D83619">
              <w:rPr>
                <w:rFonts w:ascii="Tahoma" w:hAnsi="Tahoma" w:cs="Tahoma"/>
                <w:color w:val="002060"/>
                <w:sz w:val="15"/>
                <w:szCs w:val="15"/>
                <w:vertAlign w:val="superscript"/>
              </w:rPr>
              <w:t>th</w:t>
            </w:r>
            <w:r w:rsidR="0060524E">
              <w:rPr>
                <w:rFonts w:ascii="Tahoma" w:hAnsi="Tahoma" w:cs="Tahoma"/>
                <w:color w:val="002060"/>
                <w:sz w:val="15"/>
                <w:szCs w:val="15"/>
              </w:rPr>
              <w:t>, 201</w:t>
            </w:r>
            <w:r>
              <w:rPr>
                <w:rFonts w:ascii="Tahoma" w:hAnsi="Tahoma" w:cs="Tahoma"/>
                <w:color w:val="002060"/>
                <w:sz w:val="15"/>
                <w:szCs w:val="15"/>
              </w:rPr>
              <w:t>9</w:t>
            </w:r>
          </w:p>
        </w:tc>
      </w:tr>
      <w:tr w:rsidR="001D5F08" w:rsidTr="00AE23FD">
        <w:trPr>
          <w:trHeight w:val="66"/>
          <w:tblCellSpacing w:w="0" w:type="dxa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F08" w:rsidRPr="001D5F08" w:rsidRDefault="001D5F08" w:rsidP="001D5F08">
            <w:pPr>
              <w:rPr>
                <w:rFonts w:ascii="Tahoma" w:hAnsi="Tahoma" w:cs="Tahoma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F08" w:rsidRPr="001D5F08" w:rsidRDefault="001D5F08" w:rsidP="00367B64">
            <w:pPr>
              <w:ind w:left="-10" w:right="170"/>
              <w:rPr>
                <w:rFonts w:ascii="Tahoma" w:hAnsi="Tahoma" w:cs="Tahoma"/>
                <w:color w:val="002060"/>
                <w:sz w:val="8"/>
                <w:szCs w:val="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F08" w:rsidRPr="001D5F08" w:rsidRDefault="001D5F08" w:rsidP="00367B64">
            <w:pPr>
              <w:ind w:left="-10" w:right="170"/>
              <w:jc w:val="right"/>
              <w:rPr>
                <w:rFonts w:ascii="Tahoma" w:hAnsi="Tahoma" w:cs="Tahoma"/>
                <w:color w:val="002060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F08" w:rsidRPr="001D5F08" w:rsidRDefault="001D5F08" w:rsidP="00367B64">
            <w:pPr>
              <w:ind w:left="-10" w:right="170"/>
              <w:jc w:val="right"/>
              <w:rPr>
                <w:rFonts w:ascii="Tahoma" w:hAnsi="Tahoma" w:cs="Tahoma"/>
                <w:color w:val="002060"/>
                <w:sz w:val="8"/>
                <w:szCs w:val="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F08" w:rsidRPr="001D5F08" w:rsidRDefault="001D5F08" w:rsidP="00367B64">
            <w:pPr>
              <w:ind w:right="194"/>
              <w:jc w:val="center"/>
              <w:rPr>
                <w:rFonts w:ascii="Tahoma" w:hAnsi="Tahoma" w:cs="Tahoma"/>
                <w:color w:val="002060"/>
                <w:sz w:val="8"/>
                <w:szCs w:val="8"/>
              </w:rPr>
            </w:pPr>
          </w:p>
        </w:tc>
      </w:tr>
      <w:tr w:rsidR="002D7578" w:rsidTr="002D7578">
        <w:trPr>
          <w:trHeight w:val="110"/>
          <w:tblCellSpacing w:w="0" w:type="dxa"/>
        </w:trPr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78" w:rsidRDefault="002D7578">
            <w:pPr>
              <w:ind w:right="288"/>
              <w:rPr>
                <w:rFonts w:ascii="Tahoma" w:hAnsi="Tahoma" w:cs="Tahoma"/>
                <w:color w:val="002060"/>
                <w:sz w:val="8"/>
                <w:szCs w:val="8"/>
              </w:rPr>
            </w:pPr>
          </w:p>
          <w:p w:rsidR="002D7578" w:rsidRDefault="002D7578">
            <w:pPr>
              <w:ind w:left="288" w:righ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Thanks for your patronage.</w:t>
            </w:r>
          </w:p>
          <w:p w:rsidR="002D7578" w:rsidRDefault="002D7578">
            <w:pPr>
              <w:ind w:left="288" w:right="288"/>
              <w:rPr>
                <w:rFonts w:ascii="Tahoma" w:hAnsi="Tahoma" w:cs="Tahoma"/>
                <w:color w:val="002060"/>
                <w:sz w:val="8"/>
                <w:szCs w:val="8"/>
              </w:rPr>
            </w:pPr>
          </w:p>
        </w:tc>
      </w:tr>
      <w:tr w:rsidR="002D7578" w:rsidTr="00367B64">
        <w:trPr>
          <w:trHeight w:val="783"/>
          <w:tblCellSpacing w:w="0" w:type="dxa"/>
        </w:trPr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578" w:rsidRDefault="002D7578">
            <w:pPr>
              <w:ind w:left="288" w:right="288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Mission Securities Limited</w:t>
            </w:r>
          </w:p>
          <w:p w:rsidR="002D7578" w:rsidRPr="00367B64" w:rsidRDefault="002D7578">
            <w:pPr>
              <w:ind w:left="288" w:right="288"/>
              <w:rPr>
                <w:rFonts w:ascii="Tahoma" w:hAnsi="Tahoma" w:cs="Tahoma"/>
                <w:i/>
                <w:iCs/>
                <w:color w:val="1F497D" w:themeColor="text2"/>
                <w:sz w:val="14"/>
                <w:szCs w:val="14"/>
              </w:rPr>
            </w:pPr>
            <w:r w:rsidRPr="00367B64">
              <w:rPr>
                <w:rFonts w:ascii="Tahoma" w:hAnsi="Tahoma" w:cs="Tahoma"/>
                <w:i/>
                <w:iCs/>
                <w:color w:val="1F497D" w:themeColor="text2"/>
                <w:sz w:val="14"/>
                <w:szCs w:val="14"/>
              </w:rPr>
              <w:t>(Member of The Nigerian Stock Exchange)</w:t>
            </w:r>
          </w:p>
          <w:p w:rsidR="002D7578" w:rsidRPr="00367B64" w:rsidRDefault="002D7578">
            <w:pPr>
              <w:ind w:left="288" w:right="288"/>
              <w:rPr>
                <w:rFonts w:ascii="Tahoma" w:hAnsi="Tahoma" w:cs="Tahoma"/>
                <w:color w:val="1F497D" w:themeColor="text2"/>
                <w:sz w:val="14"/>
                <w:szCs w:val="14"/>
              </w:rPr>
            </w:pPr>
            <w:r w:rsidRPr="00367B64">
              <w:rPr>
                <w:rFonts w:ascii="Tahoma" w:hAnsi="Tahoma" w:cs="Tahoma"/>
                <w:color w:val="1F497D" w:themeColor="text2"/>
                <w:sz w:val="14"/>
                <w:szCs w:val="14"/>
              </w:rPr>
              <w:t>57, Akinwunmi Street, Alagomeji, Yaba, Lagos. | Tel.: +234 805 841 4115</w:t>
            </w:r>
          </w:p>
          <w:p w:rsidR="002D7578" w:rsidRDefault="002D7578">
            <w:pPr>
              <w:ind w:left="288" w:right="288"/>
              <w:rPr>
                <w:rFonts w:ascii="Tahoma" w:hAnsi="Tahoma" w:cs="Tahoma"/>
                <w:color w:val="002060"/>
                <w:sz w:val="14"/>
                <w:szCs w:val="14"/>
              </w:rPr>
            </w:pPr>
            <w:r w:rsidRPr="00367B64">
              <w:rPr>
                <w:rFonts w:ascii="Tahoma" w:hAnsi="Tahoma" w:cs="Tahoma"/>
                <w:color w:val="1F497D" w:themeColor="text2"/>
                <w:sz w:val="14"/>
                <w:szCs w:val="14"/>
              </w:rPr>
              <w:t xml:space="preserve">Email: </w:t>
            </w:r>
            <w:hyperlink r:id="rId6" w:history="1">
              <w:r w:rsidRPr="00367B64">
                <w:rPr>
                  <w:rStyle w:val="Hyperlink"/>
                  <w:rFonts w:ascii="Tahoma" w:hAnsi="Tahoma" w:cs="Tahoma"/>
                  <w:color w:val="1F497D" w:themeColor="text2"/>
                  <w:sz w:val="14"/>
                  <w:szCs w:val="14"/>
                  <w:u w:val="none"/>
                </w:rPr>
                <w:t>info@missionsecuritiesltd.com</w:t>
              </w:r>
            </w:hyperlink>
            <w:r w:rsidRPr="00367B64">
              <w:rPr>
                <w:rFonts w:ascii="Tahoma" w:hAnsi="Tahoma" w:cs="Tahoma"/>
                <w:color w:val="1F497D" w:themeColor="text2"/>
                <w:sz w:val="14"/>
                <w:szCs w:val="14"/>
              </w:rPr>
              <w:t xml:space="preserve">, </w:t>
            </w:r>
            <w:hyperlink r:id="rId7" w:history="1">
              <w:r w:rsidRPr="00367B64">
                <w:rPr>
                  <w:rStyle w:val="Hyperlink"/>
                  <w:rFonts w:ascii="Tahoma" w:hAnsi="Tahoma" w:cs="Tahoma"/>
                  <w:color w:val="1F497D" w:themeColor="text2"/>
                  <w:sz w:val="14"/>
                  <w:szCs w:val="14"/>
                  <w:u w:val="none"/>
                </w:rPr>
                <w:t>info.missionsecurities@yahoo.com</w:t>
              </w:r>
            </w:hyperlink>
            <w:r w:rsidRPr="00367B64">
              <w:rPr>
                <w:rFonts w:ascii="Tahoma" w:hAnsi="Tahoma" w:cs="Tahoma"/>
                <w:color w:val="1F497D" w:themeColor="text2"/>
                <w:sz w:val="14"/>
                <w:szCs w:val="14"/>
              </w:rPr>
              <w:t xml:space="preserve">,  </w:t>
            </w:r>
            <w:hyperlink r:id="rId8" w:history="1">
              <w:r w:rsidRPr="00367B64">
                <w:rPr>
                  <w:rStyle w:val="Hyperlink"/>
                  <w:rFonts w:ascii="Tahoma" w:hAnsi="Tahoma" w:cs="Tahoma"/>
                  <w:color w:val="1F497D" w:themeColor="text2"/>
                  <w:sz w:val="14"/>
                  <w:szCs w:val="14"/>
                  <w:u w:val="none"/>
                </w:rPr>
                <w:t>info.missionsecurities@gmail.com</w:t>
              </w:r>
            </w:hyperlink>
            <w:r w:rsidRPr="00367B64">
              <w:rPr>
                <w:rFonts w:ascii="Tahoma" w:hAnsi="Tahoma" w:cs="Tahoma"/>
                <w:color w:val="1F497D" w:themeColor="text2"/>
                <w:sz w:val="14"/>
                <w:szCs w:val="14"/>
              </w:rPr>
              <w:t xml:space="preserve"> | </w:t>
            </w:r>
            <w:hyperlink r:id="rId9" w:history="1">
              <w:r w:rsidRPr="00367B64">
                <w:rPr>
                  <w:rStyle w:val="Hyperlink"/>
                  <w:rFonts w:ascii="Tahoma" w:hAnsi="Tahoma" w:cs="Tahoma"/>
                  <w:color w:val="1F497D" w:themeColor="text2"/>
                  <w:sz w:val="14"/>
                  <w:szCs w:val="14"/>
                  <w:u w:val="none"/>
                </w:rPr>
                <w:t>www.missionsecuritiesltd.com</w:t>
              </w:r>
            </w:hyperlink>
          </w:p>
        </w:tc>
      </w:tr>
    </w:tbl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2D7578" w:rsidRDefault="002D7578" w:rsidP="002D7578"/>
    <w:p w:rsidR="00AE23FD" w:rsidRDefault="00AE23FD" w:rsidP="002D7578"/>
    <w:sectPr w:rsidR="00AE23FD" w:rsidSect="006A78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D7578"/>
    <w:rsid w:val="00010538"/>
    <w:rsid w:val="00037FA9"/>
    <w:rsid w:val="00070515"/>
    <w:rsid w:val="0011111E"/>
    <w:rsid w:val="001707E6"/>
    <w:rsid w:val="001D5F08"/>
    <w:rsid w:val="0022164E"/>
    <w:rsid w:val="002A07F8"/>
    <w:rsid w:val="002D7578"/>
    <w:rsid w:val="00340486"/>
    <w:rsid w:val="00367B64"/>
    <w:rsid w:val="00407FD8"/>
    <w:rsid w:val="00424224"/>
    <w:rsid w:val="004427A4"/>
    <w:rsid w:val="0051198C"/>
    <w:rsid w:val="00531149"/>
    <w:rsid w:val="0060524E"/>
    <w:rsid w:val="006A4B44"/>
    <w:rsid w:val="006A78B5"/>
    <w:rsid w:val="00756546"/>
    <w:rsid w:val="00764787"/>
    <w:rsid w:val="007B684C"/>
    <w:rsid w:val="008006BD"/>
    <w:rsid w:val="00815536"/>
    <w:rsid w:val="008330E6"/>
    <w:rsid w:val="008524E1"/>
    <w:rsid w:val="008B21AA"/>
    <w:rsid w:val="008F537D"/>
    <w:rsid w:val="009152E3"/>
    <w:rsid w:val="00991932"/>
    <w:rsid w:val="009A2D6C"/>
    <w:rsid w:val="009C68E6"/>
    <w:rsid w:val="00A61698"/>
    <w:rsid w:val="00A671BF"/>
    <w:rsid w:val="00A9492F"/>
    <w:rsid w:val="00A96516"/>
    <w:rsid w:val="00AE23FD"/>
    <w:rsid w:val="00B3593A"/>
    <w:rsid w:val="00C84166"/>
    <w:rsid w:val="00D37F84"/>
    <w:rsid w:val="00D83619"/>
    <w:rsid w:val="00DC47A0"/>
    <w:rsid w:val="00DE6227"/>
    <w:rsid w:val="00EB6713"/>
    <w:rsid w:val="00EE22F1"/>
    <w:rsid w:val="00F01E3D"/>
    <w:rsid w:val="00F3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5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issionsecuriti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missionsecuritie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ssionsecuritiesltd.com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348F1.E56ED3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issionsecuritiesl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ProxyServer</dc:creator>
  <cp:lastModifiedBy>ProxyServer</cp:lastModifiedBy>
  <cp:revision>4</cp:revision>
  <dcterms:created xsi:type="dcterms:W3CDTF">2019-07-26T11:24:00Z</dcterms:created>
  <dcterms:modified xsi:type="dcterms:W3CDTF">2019-07-26T11:44:00Z</dcterms:modified>
</cp:coreProperties>
</file>